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</w:r>
    </w:p>
    <w:p>
      <w:pPr>
        <w:pStyle w:val="Normal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 xml:space="preserve">        </w:t>
      </w:r>
      <w:r>
        <w:rPr>
          <w:b/>
          <w:color w:val="000060"/>
          <w:sz w:val="28"/>
          <w:szCs w:val="28"/>
        </w:rPr>
        <w:t>Planner</w:t>
      </w:r>
    </w:p>
    <w:tbl>
      <w:tblPr>
        <w:tblW w:w="47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506"/>
        <w:gridCol w:w="507"/>
        <w:gridCol w:w="506"/>
        <w:gridCol w:w="506"/>
        <w:gridCol w:w="507"/>
        <w:gridCol w:w="506"/>
        <w:gridCol w:w="506"/>
        <w:gridCol w:w="507"/>
        <w:gridCol w:w="506"/>
        <w:gridCol w:w="506"/>
        <w:gridCol w:w="507"/>
        <w:gridCol w:w="506"/>
        <w:gridCol w:w="506"/>
        <w:gridCol w:w="507"/>
        <w:gridCol w:w="506"/>
        <w:gridCol w:w="506"/>
        <w:gridCol w:w="507"/>
        <w:gridCol w:w="506"/>
        <w:gridCol w:w="508"/>
      </w:tblGrid>
      <w:tr>
        <w:trPr>
          <w:trHeight w:val="794" w:hRule="exact"/>
        </w:trPr>
        <w:tc>
          <w:tcPr>
            <w:tcW w:w="504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5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</w:tr>
      <w:tr>
        <w:trPr>
          <w:trHeight w:val="1106" w:hRule="exact"/>
        </w:trPr>
        <w:tc>
          <w:tcPr>
            <w:tcW w:w="504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16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17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20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22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23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24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25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26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27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29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30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31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</w:tr>
      <w:tr>
        <w:trPr>
          <w:trHeight w:val="1106" w:hRule="exact"/>
        </w:trPr>
        <w:tc>
          <w:tcPr>
            <w:tcW w:w="504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13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14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15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16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17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20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22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23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24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25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26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27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29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</w:tr>
      <w:tr>
        <w:trPr>
          <w:trHeight w:val="1106" w:hRule="exact"/>
        </w:trPr>
        <w:tc>
          <w:tcPr>
            <w:tcW w:w="504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13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15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16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17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19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20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22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23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24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25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26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27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28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29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30</w:t>
            </w:r>
          </w:p>
        </w:tc>
        <w:tc>
          <w:tcPr>
            <w:tcW w:w="5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31</w:t>
            </w:r>
          </w:p>
        </w:tc>
      </w:tr>
      <w:tr>
        <w:trPr>
          <w:trHeight w:val="1106" w:hRule="exact"/>
        </w:trPr>
        <w:tc>
          <w:tcPr>
            <w:tcW w:w="504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16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17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20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22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23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24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25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26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27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29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30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</w:tr>
      <w:tr>
        <w:trPr>
          <w:trHeight w:val="1106" w:hRule="exact"/>
        </w:trPr>
        <w:tc>
          <w:tcPr>
            <w:tcW w:w="504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15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16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17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18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20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21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22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23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24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25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26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27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29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30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31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</w:tr>
      <w:tr>
        <w:trPr>
          <w:trHeight w:val="1106" w:hRule="exact"/>
        </w:trPr>
        <w:tc>
          <w:tcPr>
            <w:tcW w:w="504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19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20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22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23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24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25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26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27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28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29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30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</w:tr>
      <w:tr>
        <w:trPr>
          <w:trHeight w:val="1106" w:hRule="exact"/>
        </w:trPr>
        <w:tc>
          <w:tcPr>
            <w:tcW w:w="504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16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17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20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22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23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24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25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26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27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29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30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31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</w:tr>
      <w:tr>
        <w:trPr>
          <w:trHeight w:val="1106" w:hRule="exact"/>
        </w:trPr>
        <w:tc>
          <w:tcPr>
            <w:tcW w:w="504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13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14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15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16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17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20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22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23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24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25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26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27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29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30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31</w:t>
            </w:r>
          </w:p>
        </w:tc>
        <w:tc>
          <w:tcPr>
            <w:tcW w:w="5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</w:tr>
      <w:tr>
        <w:trPr>
          <w:trHeight w:val="1106" w:hRule="exact"/>
        </w:trPr>
        <w:tc>
          <w:tcPr>
            <w:tcW w:w="504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17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18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20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21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22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23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24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25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26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27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29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30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</w:tr>
      <w:tr>
        <w:trPr>
          <w:trHeight w:val="1106" w:hRule="exact"/>
        </w:trPr>
        <w:tc>
          <w:tcPr>
            <w:tcW w:w="504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15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16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17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19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20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22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23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24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25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26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27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28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29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30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31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</w:tr>
      <w:tr>
        <w:trPr>
          <w:trHeight w:val="1106" w:hRule="exact"/>
        </w:trPr>
        <w:tc>
          <w:tcPr>
            <w:tcW w:w="504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13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15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16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17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19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20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21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22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23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24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25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26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27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28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29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30</w:t>
            </w:r>
          </w:p>
        </w:tc>
        <w:tc>
          <w:tcPr>
            <w:tcW w:w="5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</w:tr>
      <w:tr>
        <w:trPr>
          <w:trHeight w:val="1106" w:hRule="exact"/>
        </w:trPr>
        <w:tc>
          <w:tcPr>
            <w:tcW w:w="504" w:type="dxa"/>
            <w:tcBorders>
              <w:top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17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18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19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20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21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22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23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24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25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26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27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29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30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31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</w:tr>
      <w:tr>
        <w:trPr>
          <w:trHeight w:val="227" w:hRule="exact"/>
        </w:trPr>
        <w:tc>
          <w:tcPr>
            <w:tcW w:w="10126" w:type="dxa"/>
            <w:gridSpan w:val="20"/>
            <w:tcBorders>
              <w:top w:val="single" w:sz="4" w:space="0" w:color="000080"/>
            </w:tcBorders>
            <w:tcMar>
              <w:bottom w:w="28" w:type="dxa"/>
              <w:right w:w="11" w:type="dxa"/>
            </w:tcMar>
            <w:vAlign w:val="bottom"/>
          </w:tcPr>
          <w:p>
            <w:pPr>
              <w:pStyle w:val="Normal"/>
              <w:jc w:val="right"/>
              <w:rPr>
                <w:color w:val="00006E"/>
                <w:szCs w:val="24"/>
              </w:rPr>
            </w:pPr>
            <w:r>
              <w:rPr>
                <w:color w:val="0000FF"/>
                <w:sz w:val="16"/>
                <w:szCs w:val="16"/>
              </w:rPr>
              <w:t>© M Harding Roberts                                            Showing Public Holidays in England and Wales</w:t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w="11906" w:h="16838"/>
      <w:pgMar w:left="567" w:right="68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2013
www.hraconsulting-ltd.co.uk
Copyright M Harding Roberts 2013
This planner must not be copied,
unchanged or changed, to any website.</dc:description>
  <cp:keywords/>
  <dc:language>en-GB</dc:language>
  <cp:lastModifiedBy>michael</cp:lastModifiedBy>
  <cp:lastPrinted>2005-07-15T22:06:00Z</cp:lastPrinted>
  <dcterms:modified xsi:type="dcterms:W3CDTF">2012-08-03T19:50:00Z</dcterms:modified>
  <cp:revision>144</cp:revision>
  <dc:subject>2048 Wall Planner</dc:subject>
  <dc:title>2048 Wall Planner A3 (right half)</dc:title>
</cp:coreProperties>
</file>